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9DEE1" w14:textId="0198E111" w:rsidR="00797340" w:rsidRPr="00D6527F" w:rsidRDefault="00D6527F" w:rsidP="00797340">
      <w:pPr>
        <w:shd w:val="clear" w:color="auto" w:fill="FFFFFF"/>
        <w:outlineLvl w:val="0"/>
        <w:rPr>
          <w:rFonts w:eastAsia="Times New Roman" w:cstheme="minorHAnsi"/>
          <w:b/>
          <w:bCs/>
          <w:color w:val="000000"/>
          <w:kern w:val="36"/>
          <w:sz w:val="36"/>
          <w:szCs w:val="36"/>
        </w:rPr>
      </w:pPr>
      <w:r w:rsidRPr="00D6527F">
        <w:rPr>
          <w:rFonts w:eastAsia="Times New Roman" w:cstheme="minorHAnsi"/>
          <w:b/>
          <w:bCs/>
          <w:color w:val="000000"/>
          <w:kern w:val="36"/>
          <w:sz w:val="36"/>
          <w:szCs w:val="36"/>
          <w:u w:val="single"/>
        </w:rPr>
        <w:t xml:space="preserve">Are you </w:t>
      </w:r>
      <w:proofErr w:type="gramStart"/>
      <w:r w:rsidRPr="00D6527F">
        <w:rPr>
          <w:rFonts w:eastAsia="Times New Roman" w:cstheme="minorHAnsi"/>
          <w:b/>
          <w:bCs/>
          <w:color w:val="000000"/>
          <w:kern w:val="36"/>
          <w:sz w:val="36"/>
          <w:szCs w:val="36"/>
          <w:u w:val="single"/>
        </w:rPr>
        <w:t>really allergic</w:t>
      </w:r>
      <w:proofErr w:type="gramEnd"/>
      <w:r w:rsidRPr="00D6527F">
        <w:rPr>
          <w:rFonts w:eastAsia="Times New Roman" w:cstheme="minorHAnsi"/>
          <w:b/>
          <w:bCs/>
          <w:color w:val="000000"/>
          <w:kern w:val="36"/>
          <w:sz w:val="36"/>
          <w:szCs w:val="36"/>
          <w:u w:val="single"/>
        </w:rPr>
        <w:t xml:space="preserve"> to Penicillin?  </w:t>
      </w:r>
      <w:r w:rsidRPr="00D6527F">
        <w:rPr>
          <w:rFonts w:eastAsia="Times New Roman" w:cstheme="minorHAnsi"/>
          <w:b/>
          <w:bCs/>
          <w:color w:val="000000"/>
          <w:kern w:val="36"/>
          <w:sz w:val="36"/>
          <w:szCs w:val="36"/>
          <w:u w:val="single"/>
        </w:rPr>
        <w:br/>
      </w:r>
      <w:r>
        <w:rPr>
          <w:rFonts w:eastAsia="Times New Roman" w:cstheme="minorHAnsi"/>
          <w:b/>
          <w:bCs/>
          <w:color w:val="000000"/>
          <w:kern w:val="36"/>
          <w:sz w:val="36"/>
          <w:szCs w:val="36"/>
        </w:rPr>
        <w:t>Finding out could save your dental implant, and your life.</w:t>
      </w:r>
    </w:p>
    <w:p w14:paraId="2A5851F4" w14:textId="77777777" w:rsidR="00797340" w:rsidRPr="00797340" w:rsidRDefault="00797340" w:rsidP="00797340">
      <w:pPr>
        <w:shd w:val="clear" w:color="auto" w:fill="FFFFFF"/>
        <w:rPr>
          <w:rFonts w:eastAsia="Times New Roman" w:cstheme="minorHAnsi"/>
          <w:color w:val="222222"/>
        </w:rPr>
      </w:pPr>
    </w:p>
    <w:p w14:paraId="4B4BC330" w14:textId="645C4B88" w:rsidR="00D6527F" w:rsidRDefault="00797340" w:rsidP="00797340">
      <w:pPr>
        <w:shd w:val="clear" w:color="auto" w:fill="FFFFFF"/>
        <w:rPr>
          <w:rFonts w:eastAsia="Times New Roman" w:cstheme="minorHAnsi"/>
          <w:color w:val="222222"/>
          <w:sz w:val="22"/>
          <w:szCs w:val="22"/>
        </w:rPr>
      </w:pPr>
      <w:r w:rsidRPr="00797340">
        <w:rPr>
          <w:rFonts w:eastAsia="Times New Roman" w:cstheme="minorHAnsi"/>
          <w:color w:val="222222"/>
          <w:sz w:val="22"/>
          <w:szCs w:val="22"/>
        </w:rPr>
        <w:t>Penicillin is one of the best antibiotics against potentially lethal infections, but many people mistakenly think they are allergic.  Penicillin is a family of antibiotics that include Penicillin, Amoxicillin, Ampicillin,</w:t>
      </w:r>
      <w:r w:rsidR="00635D3A">
        <w:rPr>
          <w:rFonts w:eastAsia="Times New Roman" w:cstheme="minorHAnsi"/>
          <w:color w:val="222222"/>
          <w:sz w:val="22"/>
          <w:szCs w:val="22"/>
        </w:rPr>
        <w:t xml:space="preserve"> Augmentin</w:t>
      </w:r>
      <w:r w:rsidRPr="00797340">
        <w:rPr>
          <w:rFonts w:eastAsia="Times New Roman" w:cstheme="minorHAnsi"/>
          <w:color w:val="222222"/>
          <w:sz w:val="22"/>
          <w:szCs w:val="22"/>
        </w:rPr>
        <w:t xml:space="preserve"> and </w:t>
      </w:r>
      <w:r w:rsidR="00635D3A">
        <w:rPr>
          <w:rFonts w:eastAsia="Times New Roman" w:cstheme="minorHAnsi"/>
          <w:color w:val="222222"/>
          <w:sz w:val="22"/>
          <w:szCs w:val="22"/>
        </w:rPr>
        <w:t>others</w:t>
      </w:r>
      <w:r w:rsidRPr="00797340">
        <w:rPr>
          <w:rFonts w:eastAsia="Times New Roman" w:cstheme="minorHAnsi"/>
          <w:color w:val="222222"/>
          <w:sz w:val="22"/>
          <w:szCs w:val="22"/>
        </w:rPr>
        <w:t>.</w:t>
      </w:r>
      <w:r w:rsidR="00D6527F">
        <w:rPr>
          <w:rFonts w:eastAsia="Times New Roman" w:cstheme="minorHAnsi"/>
          <w:color w:val="222222"/>
          <w:sz w:val="22"/>
          <w:szCs w:val="22"/>
        </w:rPr>
        <w:t xml:space="preserve">  </w:t>
      </w:r>
    </w:p>
    <w:p w14:paraId="310A0606" w14:textId="77777777" w:rsidR="00D6527F" w:rsidRDefault="00D6527F" w:rsidP="00797340">
      <w:pPr>
        <w:shd w:val="clear" w:color="auto" w:fill="FFFFFF"/>
        <w:rPr>
          <w:rFonts w:eastAsia="Times New Roman" w:cstheme="minorHAnsi"/>
          <w:color w:val="222222"/>
          <w:sz w:val="22"/>
          <w:szCs w:val="22"/>
        </w:rPr>
      </w:pPr>
    </w:p>
    <w:p w14:paraId="5D3C38DD" w14:textId="0C465A30" w:rsidR="00797340" w:rsidRPr="00D6527F" w:rsidRDefault="00797340" w:rsidP="00797340">
      <w:pPr>
        <w:shd w:val="clear" w:color="auto" w:fill="FFFFFF"/>
        <w:rPr>
          <w:rFonts w:eastAsia="Times New Roman" w:cstheme="minorHAnsi"/>
          <w:color w:val="222222"/>
          <w:sz w:val="22"/>
          <w:szCs w:val="22"/>
        </w:rPr>
      </w:pPr>
      <w:r w:rsidRPr="00797340">
        <w:rPr>
          <w:rFonts w:eastAsia="Times New Roman" w:cstheme="minorHAnsi"/>
          <w:color w:val="222222"/>
          <w:sz w:val="22"/>
          <w:szCs w:val="22"/>
        </w:rPr>
        <w:t>As many as 90% of adults who report an allergic reaction to penicillin are not actually allergic.  Studies show that less than 1</w:t>
      </w:r>
      <w:r w:rsidR="00635D3A">
        <w:rPr>
          <w:rFonts w:eastAsia="Times New Roman" w:cstheme="minorHAnsi"/>
          <w:color w:val="222222"/>
          <w:sz w:val="22"/>
          <w:szCs w:val="22"/>
        </w:rPr>
        <w:t>0</w:t>
      </w:r>
      <w:r w:rsidRPr="00797340">
        <w:rPr>
          <w:rFonts w:eastAsia="Times New Roman" w:cstheme="minorHAnsi"/>
          <w:color w:val="222222"/>
          <w:sz w:val="22"/>
          <w:szCs w:val="22"/>
        </w:rPr>
        <w:t>% of the population is truly allergic to penicillin.</w:t>
      </w:r>
      <w:r w:rsidRPr="00797340">
        <w:rPr>
          <w:rFonts w:eastAsia="Times New Roman" w:cstheme="minorHAnsi"/>
          <w:color w:val="222222"/>
          <w:sz w:val="22"/>
          <w:szCs w:val="22"/>
          <w:vertAlign w:val="superscript"/>
        </w:rPr>
        <w:t>1</w:t>
      </w:r>
      <w:r w:rsidR="00635D3A">
        <w:rPr>
          <w:rFonts w:eastAsia="Times New Roman" w:cstheme="minorHAnsi"/>
          <w:color w:val="222222"/>
          <w:sz w:val="22"/>
          <w:szCs w:val="22"/>
          <w:vertAlign w:val="superscript"/>
        </w:rPr>
        <w:t>,</w:t>
      </w:r>
      <w:proofErr w:type="gramStart"/>
      <w:r w:rsidR="00635D3A">
        <w:rPr>
          <w:rFonts w:eastAsia="Times New Roman" w:cstheme="minorHAnsi"/>
          <w:color w:val="222222"/>
          <w:sz w:val="22"/>
          <w:szCs w:val="22"/>
          <w:vertAlign w:val="superscript"/>
        </w:rPr>
        <w:t>4</w:t>
      </w:r>
      <w:r w:rsidRPr="00797340">
        <w:rPr>
          <w:rFonts w:eastAsia="Times New Roman" w:cstheme="minorHAnsi"/>
          <w:color w:val="222222"/>
          <w:sz w:val="22"/>
          <w:szCs w:val="22"/>
        </w:rPr>
        <w:t xml:space="preserve"> </w:t>
      </w:r>
      <w:r w:rsidR="00635D3A">
        <w:rPr>
          <w:rFonts w:eastAsia="Times New Roman" w:cstheme="minorHAnsi"/>
          <w:color w:val="222222"/>
          <w:sz w:val="22"/>
          <w:szCs w:val="22"/>
        </w:rPr>
        <w:t xml:space="preserve"> </w:t>
      </w:r>
      <w:r w:rsidRPr="00797340">
        <w:rPr>
          <w:rFonts w:eastAsia="Times New Roman" w:cstheme="minorHAnsi"/>
          <w:color w:val="222222"/>
          <w:sz w:val="22"/>
          <w:szCs w:val="22"/>
        </w:rPr>
        <w:t>Additionally</w:t>
      </w:r>
      <w:proofErr w:type="gramEnd"/>
      <w:r w:rsidRPr="00797340">
        <w:rPr>
          <w:rFonts w:eastAsia="Times New Roman" w:cstheme="minorHAnsi"/>
          <w:color w:val="222222"/>
          <w:sz w:val="22"/>
          <w:szCs w:val="22"/>
        </w:rPr>
        <w:t xml:space="preserve"> 80% of </w:t>
      </w:r>
      <w:r w:rsidRPr="00797340">
        <w:rPr>
          <w:rFonts w:cstheme="minorHAnsi"/>
          <w:color w:val="222222"/>
          <w:sz w:val="22"/>
          <w:szCs w:val="22"/>
        </w:rPr>
        <w:t>patients who had a penicillin allergy in the past</w:t>
      </w:r>
      <w:r w:rsidR="00E53B7C">
        <w:rPr>
          <w:rFonts w:cstheme="minorHAnsi"/>
          <w:color w:val="222222"/>
          <w:sz w:val="22"/>
          <w:szCs w:val="22"/>
        </w:rPr>
        <w:t>, such as during childhood,</w:t>
      </w:r>
      <w:r w:rsidRPr="00797340">
        <w:rPr>
          <w:rFonts w:cstheme="minorHAnsi"/>
          <w:color w:val="222222"/>
          <w:sz w:val="22"/>
          <w:szCs w:val="22"/>
        </w:rPr>
        <w:t xml:space="preserve"> lose that sensitivity after 10 years.</w:t>
      </w:r>
      <w:r w:rsidRPr="00797340">
        <w:rPr>
          <w:rFonts w:cstheme="minorHAnsi"/>
          <w:color w:val="222222"/>
          <w:sz w:val="22"/>
          <w:szCs w:val="22"/>
          <w:vertAlign w:val="superscript"/>
        </w:rPr>
        <w:t>2</w:t>
      </w:r>
    </w:p>
    <w:p w14:paraId="6A5E5C69" w14:textId="77777777" w:rsidR="00797340" w:rsidRPr="00797340" w:rsidRDefault="00797340" w:rsidP="00797340">
      <w:pPr>
        <w:shd w:val="clear" w:color="auto" w:fill="FFFFFF"/>
        <w:rPr>
          <w:rFonts w:eastAsia="Times New Roman" w:cstheme="minorHAnsi"/>
          <w:color w:val="222222"/>
          <w:sz w:val="22"/>
          <w:szCs w:val="22"/>
        </w:rPr>
      </w:pPr>
    </w:p>
    <w:p w14:paraId="410C1816" w14:textId="77777777" w:rsidR="00797340" w:rsidRPr="00CC7F8A" w:rsidRDefault="00797340" w:rsidP="00797340">
      <w:pPr>
        <w:shd w:val="clear" w:color="auto" w:fill="FFFFFF"/>
        <w:rPr>
          <w:rFonts w:eastAsia="Times New Roman" w:cstheme="minorHAnsi"/>
          <w:b/>
          <w:bCs/>
          <w:color w:val="222222"/>
          <w:sz w:val="28"/>
          <w:szCs w:val="28"/>
        </w:rPr>
      </w:pPr>
      <w:r w:rsidRPr="00CC7F8A">
        <w:rPr>
          <w:rFonts w:eastAsia="Times New Roman" w:cstheme="minorHAnsi"/>
          <w:b/>
          <w:bCs/>
          <w:color w:val="222222"/>
          <w:sz w:val="28"/>
          <w:szCs w:val="28"/>
        </w:rPr>
        <w:t>Importantly - Studies show higher rates of failure of dental surgical procedures, including dental implants and dental bone grafting, in patients who cannot take Penicillin-family antibiotics.</w:t>
      </w:r>
      <w:r w:rsidRPr="00CC7F8A">
        <w:rPr>
          <w:rFonts w:cstheme="minorHAnsi"/>
          <w:b/>
          <w:bCs/>
          <w:color w:val="222222"/>
          <w:sz w:val="28"/>
          <w:szCs w:val="28"/>
          <w:vertAlign w:val="superscript"/>
        </w:rPr>
        <w:t xml:space="preserve"> 3</w:t>
      </w:r>
    </w:p>
    <w:p w14:paraId="0804EC12" w14:textId="77777777" w:rsidR="00797340" w:rsidRPr="00797340" w:rsidRDefault="00797340" w:rsidP="00797340">
      <w:pPr>
        <w:shd w:val="clear" w:color="auto" w:fill="FFFFFF"/>
        <w:rPr>
          <w:rFonts w:eastAsia="Times New Roman" w:cstheme="minorHAnsi"/>
          <w:color w:val="222222"/>
          <w:sz w:val="22"/>
          <w:szCs w:val="22"/>
        </w:rPr>
      </w:pPr>
    </w:p>
    <w:p w14:paraId="3FE12D7B" w14:textId="6240C906" w:rsidR="00797340" w:rsidRPr="00797340" w:rsidRDefault="00797340" w:rsidP="00797340">
      <w:pPr>
        <w:shd w:val="clear" w:color="auto" w:fill="FFFFFF"/>
        <w:rPr>
          <w:rFonts w:eastAsia="Times New Roman" w:cstheme="minorHAnsi"/>
          <w:color w:val="222222"/>
          <w:sz w:val="22"/>
          <w:szCs w:val="22"/>
        </w:rPr>
      </w:pPr>
      <w:r w:rsidRPr="00797340">
        <w:rPr>
          <w:rFonts w:eastAsia="Times New Roman" w:cstheme="minorHAnsi"/>
          <w:color w:val="222222"/>
          <w:sz w:val="22"/>
          <w:szCs w:val="22"/>
        </w:rPr>
        <w:t>Additionally, being labeled penicillin allergic is associated with a higher chance of death from major infections, as well as increasing healthcare costs due to increased risk of antibiotic resistance and suboptimal treatment with alternative antibiotics.</w:t>
      </w:r>
      <w:r w:rsidR="002B0B31" w:rsidRPr="002B0B31">
        <w:rPr>
          <w:rFonts w:eastAsia="Times New Roman" w:cstheme="minorHAnsi"/>
          <w:color w:val="222222"/>
          <w:sz w:val="22"/>
          <w:szCs w:val="22"/>
          <w:vertAlign w:val="superscript"/>
        </w:rPr>
        <w:t>4</w:t>
      </w:r>
    </w:p>
    <w:p w14:paraId="3C9A9157" w14:textId="77777777" w:rsidR="00797340" w:rsidRPr="00797340" w:rsidRDefault="00797340" w:rsidP="00797340">
      <w:pPr>
        <w:shd w:val="clear" w:color="auto" w:fill="FFFFFF"/>
        <w:rPr>
          <w:rFonts w:eastAsia="Times New Roman" w:cstheme="minorHAnsi"/>
          <w:color w:val="222222"/>
          <w:sz w:val="22"/>
          <w:szCs w:val="22"/>
        </w:rPr>
      </w:pPr>
    </w:p>
    <w:p w14:paraId="7471676B" w14:textId="6E569156" w:rsidR="00797340" w:rsidRPr="00797340" w:rsidRDefault="00797340" w:rsidP="00797340">
      <w:pPr>
        <w:shd w:val="clear" w:color="auto" w:fill="FFFFFF"/>
        <w:rPr>
          <w:rFonts w:eastAsia="Times New Roman" w:cstheme="minorHAnsi"/>
          <w:color w:val="222222"/>
          <w:sz w:val="22"/>
          <w:szCs w:val="22"/>
        </w:rPr>
      </w:pPr>
      <w:r w:rsidRPr="00797340">
        <w:rPr>
          <w:rFonts w:eastAsia="Times New Roman" w:cstheme="minorHAnsi"/>
          <w:color w:val="222222"/>
          <w:sz w:val="22"/>
          <w:szCs w:val="22"/>
        </w:rPr>
        <w:t>Penicillin allergy can present as a spectrum from skin itching and hives to full life-threatening anaphylaxis (difficulty breathing, loss of consciousness).</w:t>
      </w:r>
      <w:r w:rsidR="00D6527F">
        <w:rPr>
          <w:rFonts w:eastAsia="Times New Roman" w:cstheme="minorHAnsi"/>
          <w:color w:val="222222"/>
          <w:sz w:val="22"/>
          <w:szCs w:val="22"/>
        </w:rPr>
        <w:t xml:space="preserve">  </w:t>
      </w:r>
      <w:r w:rsidRPr="00797340">
        <w:rPr>
          <w:rFonts w:eastAsia="Times New Roman" w:cstheme="minorHAnsi"/>
          <w:color w:val="222222"/>
          <w:sz w:val="22"/>
          <w:szCs w:val="22"/>
        </w:rPr>
        <w:t>If you have had a mild suspected allergic reaction to Penicillin or it has been many years since you were told you are allergic to Penicillin, we recommend testing for a true Penicillin allergy as it could reduce complications associated with your dental surgery and/or dental implant surgery procedure.</w:t>
      </w:r>
    </w:p>
    <w:p w14:paraId="3D995F65" w14:textId="77777777" w:rsidR="00797340" w:rsidRPr="00797340" w:rsidRDefault="00797340" w:rsidP="00797340">
      <w:pPr>
        <w:shd w:val="clear" w:color="auto" w:fill="FFFFFF"/>
        <w:rPr>
          <w:rFonts w:eastAsia="Times New Roman" w:cstheme="minorHAnsi"/>
          <w:color w:val="222222"/>
          <w:sz w:val="22"/>
          <w:szCs w:val="22"/>
        </w:rPr>
      </w:pPr>
    </w:p>
    <w:p w14:paraId="5C8449E6" w14:textId="70DD6B8F" w:rsidR="00797340" w:rsidRPr="00797340" w:rsidRDefault="00797340" w:rsidP="00797340">
      <w:pPr>
        <w:shd w:val="clear" w:color="auto" w:fill="FFFFFF"/>
        <w:rPr>
          <w:rFonts w:eastAsia="Times New Roman" w:cstheme="minorHAnsi"/>
          <w:b/>
          <w:bCs/>
          <w:color w:val="222222"/>
          <w:sz w:val="22"/>
          <w:szCs w:val="22"/>
          <w:u w:val="single"/>
        </w:rPr>
      </w:pPr>
      <w:r w:rsidRPr="0008584A">
        <w:rPr>
          <w:rFonts w:eastAsia="Times New Roman" w:cstheme="minorHAnsi"/>
          <w:b/>
          <w:bCs/>
          <w:color w:val="222222"/>
          <w:sz w:val="28"/>
          <w:szCs w:val="28"/>
          <w:u w:val="single"/>
        </w:rPr>
        <w:t>For Allergy Testing we recommend the physicians at Colorado Asthma and Allergy:</w:t>
      </w:r>
    </w:p>
    <w:p w14:paraId="45F513C9" w14:textId="79745325" w:rsidR="00797340" w:rsidRPr="00797340" w:rsidRDefault="0008584A" w:rsidP="00797340">
      <w:pPr>
        <w:shd w:val="clear" w:color="auto" w:fill="FFFFFF"/>
        <w:rPr>
          <w:rFonts w:eastAsia="Times New Roman" w:cstheme="minorHAnsi"/>
          <w:color w:val="222222"/>
          <w:sz w:val="22"/>
          <w:szCs w:val="22"/>
        </w:rPr>
      </w:pPr>
      <w:r w:rsidRPr="0008584A">
        <w:rPr>
          <w:rFonts w:cstheme="minorHAnsi"/>
          <w:noProof/>
          <w:sz w:val="32"/>
          <w:szCs w:val="32"/>
        </w:rPr>
        <w:drawing>
          <wp:anchor distT="0" distB="0" distL="114300" distR="114300" simplePos="0" relativeHeight="251658240" behindDoc="1" locked="0" layoutInCell="1" allowOverlap="1" wp14:anchorId="06DB4ADB" wp14:editId="76596156">
            <wp:simplePos x="0" y="0"/>
            <wp:positionH relativeFrom="column">
              <wp:posOffset>5343525</wp:posOffset>
            </wp:positionH>
            <wp:positionV relativeFrom="paragraph">
              <wp:posOffset>62230</wp:posOffset>
            </wp:positionV>
            <wp:extent cx="1179830" cy="1169035"/>
            <wp:effectExtent l="0" t="0" r="1270" b="0"/>
            <wp:wrapTight wrapText="bothSides">
              <wp:wrapPolygon edited="0">
                <wp:start x="0" y="0"/>
                <wp:lineTo x="0" y="21119"/>
                <wp:lineTo x="21274" y="21119"/>
                <wp:lineTo x="21274" y="0"/>
                <wp:lineTo x="0" y="0"/>
              </wp:wrapPolygon>
            </wp:wrapTight>
            <wp:docPr id="2132413039" name="Picture 1"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413039" name="Picture 1" descr="A qr code on a white background&#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1179830" cy="1169035"/>
                    </a:xfrm>
                    <a:prstGeom prst="rect">
                      <a:avLst/>
                    </a:prstGeom>
                  </pic:spPr>
                </pic:pic>
              </a:graphicData>
            </a:graphic>
            <wp14:sizeRelH relativeFrom="page">
              <wp14:pctWidth>0</wp14:pctWidth>
            </wp14:sizeRelH>
            <wp14:sizeRelV relativeFrom="page">
              <wp14:pctHeight>0</wp14:pctHeight>
            </wp14:sizeRelV>
          </wp:anchor>
        </w:drawing>
      </w:r>
      <w:r w:rsidR="00797340" w:rsidRPr="00797340">
        <w:rPr>
          <w:rFonts w:eastAsia="Times New Roman" w:cstheme="minorHAnsi"/>
          <w:color w:val="222222"/>
          <w:sz w:val="22"/>
          <w:szCs w:val="22"/>
        </w:rPr>
        <w:t xml:space="preserve">Use this QR Code to find their locations and schedule an appointment online for allergy testing.  Testing may or may not be covered by medical insurance.  If it is not, we have found the cost of testing to be affordable out of pocket.  It could save your dental implant, and it could also save your life.  </w:t>
      </w:r>
    </w:p>
    <w:p w14:paraId="6506E157" w14:textId="5BF457EF" w:rsidR="00797340" w:rsidRDefault="00797340" w:rsidP="00797340">
      <w:pPr>
        <w:rPr>
          <w:rFonts w:cstheme="minorHAnsi"/>
        </w:rPr>
      </w:pPr>
    </w:p>
    <w:p w14:paraId="2C7E56A6" w14:textId="77777777" w:rsidR="0008584A" w:rsidRPr="00797340" w:rsidRDefault="0008584A" w:rsidP="0008584A">
      <w:pPr>
        <w:shd w:val="clear" w:color="auto" w:fill="FFFFFF"/>
        <w:rPr>
          <w:rFonts w:eastAsia="Times New Roman" w:cstheme="minorHAnsi"/>
          <w:color w:val="222222"/>
          <w:sz w:val="22"/>
          <w:szCs w:val="22"/>
        </w:rPr>
      </w:pPr>
      <w:r w:rsidRPr="00797340">
        <w:rPr>
          <w:rFonts w:eastAsia="Times New Roman" w:cstheme="minorHAnsi"/>
          <w:color w:val="222222"/>
          <w:sz w:val="22"/>
          <w:szCs w:val="22"/>
        </w:rPr>
        <w:t>IF YOU ARE OR HAVE BEEN TOLD YOU ARE PENICILLIN ALLERGIC DO NOT TAKE ANY PENICILLIN ANTIBIOTICS UNLESS YOU HAVE BEEN TESTED BY AN ALLERGY PHYSICIAN AND CLEARED AS NON-ALLERGIC.</w:t>
      </w:r>
    </w:p>
    <w:p w14:paraId="2D4433A7" w14:textId="77777777" w:rsidR="0008584A" w:rsidRPr="00797340" w:rsidRDefault="0008584A" w:rsidP="00797340">
      <w:pPr>
        <w:rPr>
          <w:rFonts w:cstheme="minorHAnsi"/>
        </w:rPr>
      </w:pPr>
    </w:p>
    <w:p w14:paraId="2A89C669" w14:textId="77777777" w:rsidR="00797340" w:rsidRPr="00797340" w:rsidRDefault="00797340" w:rsidP="00797340">
      <w:pPr>
        <w:pStyle w:val="Heading4"/>
        <w:shd w:val="clear" w:color="auto" w:fill="FFFFFF"/>
        <w:spacing w:before="0"/>
        <w:rPr>
          <w:rFonts w:asciiTheme="minorHAnsi" w:hAnsiTheme="minorHAnsi" w:cstheme="minorHAnsi"/>
          <w:color w:val="222222"/>
        </w:rPr>
      </w:pPr>
      <w:r w:rsidRPr="00797340">
        <w:rPr>
          <w:rFonts w:asciiTheme="minorHAnsi" w:hAnsiTheme="minorHAnsi" w:cstheme="minorHAnsi"/>
          <w:color w:val="222222"/>
        </w:rPr>
        <w:t>References</w:t>
      </w:r>
    </w:p>
    <w:p w14:paraId="028D808A" w14:textId="77777777" w:rsidR="00797340" w:rsidRPr="00797340" w:rsidRDefault="00797340" w:rsidP="00797340">
      <w:pPr>
        <w:numPr>
          <w:ilvl w:val="0"/>
          <w:numId w:val="1"/>
        </w:numPr>
        <w:shd w:val="clear" w:color="auto" w:fill="FFFFFF"/>
        <w:spacing w:before="100" w:beforeAutospacing="1" w:after="100" w:afterAutospacing="1"/>
        <w:rPr>
          <w:rFonts w:cstheme="minorHAnsi"/>
          <w:color w:val="222222"/>
          <w:sz w:val="16"/>
          <w:szCs w:val="16"/>
        </w:rPr>
      </w:pPr>
      <w:r w:rsidRPr="00797340">
        <w:rPr>
          <w:rFonts w:cstheme="minorHAnsi"/>
          <w:color w:val="222222"/>
          <w:sz w:val="16"/>
          <w:szCs w:val="16"/>
        </w:rPr>
        <w:t>Joint Task Force on Practice Parameters representing the American Academy of Allergy, Asthma and Immunology; American College of Allergy, Asthma and Immunology; Joint Council of Allergy, Asthma and Immunology. Drug allergy: an updated practice parameter. </w:t>
      </w:r>
      <w:r w:rsidRPr="00797340">
        <w:rPr>
          <w:rStyle w:val="Emphasis"/>
          <w:rFonts w:cstheme="minorHAnsi"/>
          <w:color w:val="222222"/>
          <w:sz w:val="16"/>
          <w:szCs w:val="16"/>
        </w:rPr>
        <w:t>Ann Allergy Asthma Immunol</w:t>
      </w:r>
      <w:r w:rsidRPr="00797340">
        <w:rPr>
          <w:rFonts w:cstheme="minorHAnsi"/>
          <w:color w:val="222222"/>
          <w:sz w:val="16"/>
          <w:szCs w:val="16"/>
        </w:rPr>
        <w:t xml:space="preserve">. 2010;105(4):259-273. </w:t>
      </w:r>
      <w:proofErr w:type="gramStart"/>
      <w:r w:rsidRPr="00797340">
        <w:rPr>
          <w:rFonts w:cstheme="minorHAnsi"/>
          <w:color w:val="222222"/>
          <w:sz w:val="16"/>
          <w:szCs w:val="16"/>
        </w:rPr>
        <w:t>doi:10.1016/j.anai</w:t>
      </w:r>
      <w:proofErr w:type="gramEnd"/>
      <w:r w:rsidRPr="00797340">
        <w:rPr>
          <w:rFonts w:cstheme="minorHAnsi"/>
          <w:color w:val="222222"/>
          <w:sz w:val="16"/>
          <w:szCs w:val="16"/>
        </w:rPr>
        <w:t>.2010.08.002</w:t>
      </w:r>
    </w:p>
    <w:p w14:paraId="0988F22C" w14:textId="77777777" w:rsidR="00797340" w:rsidRPr="00797340" w:rsidRDefault="00797340" w:rsidP="00797340">
      <w:pPr>
        <w:numPr>
          <w:ilvl w:val="0"/>
          <w:numId w:val="1"/>
        </w:numPr>
        <w:shd w:val="clear" w:color="auto" w:fill="FFFFFF"/>
        <w:spacing w:before="100" w:beforeAutospacing="1" w:after="100" w:afterAutospacing="1"/>
        <w:rPr>
          <w:rFonts w:cstheme="minorHAnsi"/>
          <w:color w:val="222222"/>
          <w:sz w:val="16"/>
          <w:szCs w:val="16"/>
        </w:rPr>
      </w:pPr>
      <w:r w:rsidRPr="00797340">
        <w:rPr>
          <w:rFonts w:cstheme="minorHAnsi"/>
          <w:color w:val="222222"/>
          <w:sz w:val="16"/>
          <w:szCs w:val="16"/>
        </w:rPr>
        <w:t>Sampson HA, Muñoz-Furlong A, Campbell RL, et al. Second symposium on the definition and management of anaphylaxis: summary report—second National Institute of Allergy and Infectious Disease/Food Allergy and Anaphylaxis Network symposium. </w:t>
      </w:r>
      <w:r w:rsidRPr="00797340">
        <w:rPr>
          <w:rStyle w:val="Emphasis"/>
          <w:rFonts w:cstheme="minorHAnsi"/>
          <w:color w:val="222222"/>
          <w:sz w:val="16"/>
          <w:szCs w:val="16"/>
        </w:rPr>
        <w:t>Ann Emerg Med</w:t>
      </w:r>
      <w:r w:rsidRPr="00797340">
        <w:rPr>
          <w:rFonts w:cstheme="minorHAnsi"/>
          <w:color w:val="222222"/>
          <w:sz w:val="16"/>
          <w:szCs w:val="16"/>
        </w:rPr>
        <w:t xml:space="preserve">. 2006;47(4):373-380. </w:t>
      </w:r>
      <w:proofErr w:type="gramStart"/>
      <w:r w:rsidRPr="00797340">
        <w:rPr>
          <w:rFonts w:cstheme="minorHAnsi"/>
          <w:color w:val="222222"/>
          <w:sz w:val="16"/>
          <w:szCs w:val="16"/>
        </w:rPr>
        <w:t>doi:10.1016/j.annemergmed</w:t>
      </w:r>
      <w:proofErr w:type="gramEnd"/>
      <w:r w:rsidRPr="00797340">
        <w:rPr>
          <w:rFonts w:cstheme="minorHAnsi"/>
          <w:color w:val="222222"/>
          <w:sz w:val="16"/>
          <w:szCs w:val="16"/>
        </w:rPr>
        <w:t>.2006.01.018</w:t>
      </w:r>
    </w:p>
    <w:p w14:paraId="65BF32C3" w14:textId="77777777" w:rsidR="00797340" w:rsidRPr="00797340" w:rsidRDefault="00797340" w:rsidP="00797340">
      <w:pPr>
        <w:numPr>
          <w:ilvl w:val="0"/>
          <w:numId w:val="1"/>
        </w:numPr>
        <w:shd w:val="clear" w:color="auto" w:fill="FFFFFF"/>
        <w:spacing w:before="100" w:beforeAutospacing="1" w:after="100" w:afterAutospacing="1"/>
        <w:rPr>
          <w:rFonts w:cstheme="minorHAnsi"/>
          <w:color w:val="222222"/>
          <w:sz w:val="16"/>
          <w:szCs w:val="16"/>
        </w:rPr>
      </w:pPr>
      <w:r w:rsidRPr="00797340">
        <w:rPr>
          <w:rFonts w:cstheme="minorHAnsi"/>
          <w:color w:val="222222"/>
          <w:sz w:val="16"/>
          <w:szCs w:val="16"/>
        </w:rPr>
        <w:t>Zahra B, Nicholas B, Geoffrey R, Dina Z, Janal MN, Stuart F. Dental implant failure rates in patients with self-reported allergy to penicillin. </w:t>
      </w:r>
      <w:r w:rsidRPr="00797340">
        <w:rPr>
          <w:rStyle w:val="Emphasis"/>
          <w:rFonts w:cstheme="minorHAnsi"/>
          <w:color w:val="222222"/>
          <w:sz w:val="16"/>
          <w:szCs w:val="16"/>
        </w:rPr>
        <w:t xml:space="preserve">Clin Implant Dent </w:t>
      </w:r>
      <w:proofErr w:type="spellStart"/>
      <w:r w:rsidRPr="00797340">
        <w:rPr>
          <w:rStyle w:val="Emphasis"/>
          <w:rFonts w:cstheme="minorHAnsi"/>
          <w:color w:val="222222"/>
          <w:sz w:val="16"/>
          <w:szCs w:val="16"/>
        </w:rPr>
        <w:t>Relat</w:t>
      </w:r>
      <w:proofErr w:type="spellEnd"/>
      <w:r w:rsidRPr="00797340">
        <w:rPr>
          <w:rStyle w:val="Emphasis"/>
          <w:rFonts w:cstheme="minorHAnsi"/>
          <w:color w:val="222222"/>
          <w:sz w:val="16"/>
          <w:szCs w:val="16"/>
        </w:rPr>
        <w:t xml:space="preserve"> Res</w:t>
      </w:r>
      <w:r w:rsidRPr="00797340">
        <w:rPr>
          <w:rFonts w:cstheme="minorHAnsi"/>
          <w:color w:val="222222"/>
          <w:sz w:val="16"/>
          <w:szCs w:val="16"/>
        </w:rPr>
        <w:t>. 2022;24(3):301-306. doi:10.1111/cid.13082</w:t>
      </w:r>
    </w:p>
    <w:p w14:paraId="7996B9EF" w14:textId="56847BFC" w:rsidR="0098108F" w:rsidRPr="00D6527F" w:rsidRDefault="00797340" w:rsidP="0013755B">
      <w:pPr>
        <w:numPr>
          <w:ilvl w:val="0"/>
          <w:numId w:val="1"/>
        </w:numPr>
        <w:shd w:val="clear" w:color="auto" w:fill="FFFFFF"/>
        <w:spacing w:before="100" w:beforeAutospacing="1" w:after="100" w:afterAutospacing="1"/>
        <w:rPr>
          <w:rFonts w:cstheme="minorHAnsi"/>
        </w:rPr>
      </w:pPr>
      <w:r w:rsidRPr="00D6527F">
        <w:rPr>
          <w:rFonts w:cstheme="minorHAnsi"/>
          <w:color w:val="222222"/>
          <w:sz w:val="16"/>
          <w:szCs w:val="16"/>
        </w:rPr>
        <w:t xml:space="preserve">Gonzalez-Estrada A, </w:t>
      </w:r>
      <w:proofErr w:type="spellStart"/>
      <w:r w:rsidRPr="00D6527F">
        <w:rPr>
          <w:rFonts w:cstheme="minorHAnsi"/>
          <w:color w:val="222222"/>
          <w:sz w:val="16"/>
          <w:szCs w:val="16"/>
        </w:rPr>
        <w:t>Radojicic</w:t>
      </w:r>
      <w:proofErr w:type="spellEnd"/>
      <w:r w:rsidRPr="00D6527F">
        <w:rPr>
          <w:rFonts w:cstheme="minorHAnsi"/>
          <w:color w:val="222222"/>
          <w:sz w:val="16"/>
          <w:szCs w:val="16"/>
        </w:rPr>
        <w:t xml:space="preserve"> C. Penicillin allergy: a practical guide for clinicians. </w:t>
      </w:r>
      <w:r w:rsidRPr="00D6527F">
        <w:rPr>
          <w:rStyle w:val="Emphasis"/>
          <w:rFonts w:cstheme="minorHAnsi"/>
          <w:color w:val="222222"/>
          <w:sz w:val="16"/>
          <w:szCs w:val="16"/>
        </w:rPr>
        <w:t>Cleve Clin J Med</w:t>
      </w:r>
      <w:r w:rsidRPr="00D6527F">
        <w:rPr>
          <w:rFonts w:cstheme="minorHAnsi"/>
          <w:color w:val="222222"/>
          <w:sz w:val="16"/>
          <w:szCs w:val="16"/>
        </w:rPr>
        <w:t>. 2015;82(5):295-300. doi:10.3949/ccjm.82a.14111</w:t>
      </w:r>
    </w:p>
    <w:sectPr w:rsidR="0098108F" w:rsidRPr="00D6527F" w:rsidSect="00CC7F8A">
      <w:headerReference w:type="default" r:id="rId8"/>
      <w:pgSz w:w="12240" w:h="15840"/>
      <w:pgMar w:top="1872" w:right="864" w:bottom="1440" w:left="864"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4D3EC4" w14:textId="77777777" w:rsidR="00B75BC6" w:rsidRDefault="00B75BC6" w:rsidP="008143BD">
      <w:r>
        <w:separator/>
      </w:r>
    </w:p>
  </w:endnote>
  <w:endnote w:type="continuationSeparator" w:id="0">
    <w:p w14:paraId="7031B6A9" w14:textId="77777777" w:rsidR="00B75BC6" w:rsidRDefault="00B75BC6" w:rsidP="00814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8D047" w14:textId="77777777" w:rsidR="00B75BC6" w:rsidRDefault="00B75BC6" w:rsidP="008143BD">
      <w:r>
        <w:separator/>
      </w:r>
    </w:p>
  </w:footnote>
  <w:footnote w:type="continuationSeparator" w:id="0">
    <w:p w14:paraId="713F30D1" w14:textId="77777777" w:rsidR="00B75BC6" w:rsidRDefault="00B75BC6" w:rsidP="008143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AB4DE" w14:textId="77777777" w:rsidR="008143BD" w:rsidRDefault="008143BD" w:rsidP="006D1FD2">
    <w:pPr>
      <w:pStyle w:val="Header"/>
      <w:ind w:left="-1080"/>
    </w:pPr>
    <w:r>
      <w:rPr>
        <w:noProof/>
      </w:rPr>
      <w:drawing>
        <wp:anchor distT="0" distB="0" distL="114300" distR="114300" simplePos="0" relativeHeight="251658240" behindDoc="1" locked="0" layoutInCell="1" allowOverlap="1" wp14:anchorId="65FBBC04" wp14:editId="17113B24">
          <wp:simplePos x="0" y="0"/>
          <wp:positionH relativeFrom="column">
            <wp:posOffset>-664535</wp:posOffset>
          </wp:positionH>
          <wp:positionV relativeFrom="paragraph">
            <wp:posOffset>0</wp:posOffset>
          </wp:positionV>
          <wp:extent cx="7772400" cy="100584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stretch>
                    <a:fillRect/>
                  </a:stretch>
                </pic:blipFill>
                <pic:spPr>
                  <a:xfrm>
                    <a:off x="0" y="0"/>
                    <a:ext cx="7772400" cy="100584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1E0D49"/>
    <w:multiLevelType w:val="multilevel"/>
    <w:tmpl w:val="24A4FAA8"/>
    <w:lvl w:ilvl="0">
      <w:start w:val="1"/>
      <w:numFmt w:val="decimal"/>
      <w:lvlText w:val="%1."/>
      <w:lvlJc w:val="left"/>
      <w:pPr>
        <w:tabs>
          <w:tab w:val="num" w:pos="720"/>
        </w:tabs>
        <w:ind w:left="720" w:hanging="360"/>
      </w:pPr>
      <w:rPr>
        <w:sz w:val="20"/>
        <w:szCs w:val="2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210336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3BD"/>
    <w:rsid w:val="0008584A"/>
    <w:rsid w:val="00087FBD"/>
    <w:rsid w:val="000F34EE"/>
    <w:rsid w:val="0019790A"/>
    <w:rsid w:val="0028634F"/>
    <w:rsid w:val="002B0B31"/>
    <w:rsid w:val="00435597"/>
    <w:rsid w:val="00486D34"/>
    <w:rsid w:val="004C6DE0"/>
    <w:rsid w:val="005A7E1F"/>
    <w:rsid w:val="00635D3A"/>
    <w:rsid w:val="006D1FD2"/>
    <w:rsid w:val="006E605E"/>
    <w:rsid w:val="00750EA2"/>
    <w:rsid w:val="007550B9"/>
    <w:rsid w:val="00797340"/>
    <w:rsid w:val="008143BD"/>
    <w:rsid w:val="008160D9"/>
    <w:rsid w:val="00910C4D"/>
    <w:rsid w:val="00924E73"/>
    <w:rsid w:val="0098108F"/>
    <w:rsid w:val="009A10D3"/>
    <w:rsid w:val="00A607AD"/>
    <w:rsid w:val="00AA3F37"/>
    <w:rsid w:val="00B75BC6"/>
    <w:rsid w:val="00BA2BE7"/>
    <w:rsid w:val="00BF1319"/>
    <w:rsid w:val="00C66132"/>
    <w:rsid w:val="00C751A4"/>
    <w:rsid w:val="00CC7F8A"/>
    <w:rsid w:val="00D26284"/>
    <w:rsid w:val="00D6527F"/>
    <w:rsid w:val="00D85347"/>
    <w:rsid w:val="00E53B7C"/>
    <w:rsid w:val="00E56547"/>
    <w:rsid w:val="00F31A63"/>
    <w:rsid w:val="00F544E7"/>
    <w:rsid w:val="00F77A9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B719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semiHidden/>
    <w:unhideWhenUsed/>
    <w:qFormat/>
    <w:rsid w:val="00797340"/>
    <w:pPr>
      <w:keepNext/>
      <w:keepLines/>
      <w:spacing w:before="40" w:line="259" w:lineRule="auto"/>
      <w:outlineLvl w:val="3"/>
    </w:pPr>
    <w:rPr>
      <w:rFonts w:asciiTheme="majorHAnsi" w:eastAsiaTheme="majorEastAsia" w:hAnsiTheme="majorHAnsi" w:cstheme="majorBidi"/>
      <w:i/>
      <w:iCs/>
      <w:color w:val="2F5496" w:themeColor="accent1" w:themeShade="BF"/>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43BD"/>
    <w:pPr>
      <w:tabs>
        <w:tab w:val="center" w:pos="4680"/>
        <w:tab w:val="right" w:pos="9360"/>
      </w:tabs>
    </w:pPr>
  </w:style>
  <w:style w:type="character" w:customStyle="1" w:styleId="HeaderChar">
    <w:name w:val="Header Char"/>
    <w:basedOn w:val="DefaultParagraphFont"/>
    <w:link w:val="Header"/>
    <w:uiPriority w:val="99"/>
    <w:rsid w:val="008143BD"/>
  </w:style>
  <w:style w:type="paragraph" w:styleId="Footer">
    <w:name w:val="footer"/>
    <w:basedOn w:val="Normal"/>
    <w:link w:val="FooterChar"/>
    <w:uiPriority w:val="99"/>
    <w:unhideWhenUsed/>
    <w:rsid w:val="008143BD"/>
    <w:pPr>
      <w:tabs>
        <w:tab w:val="center" w:pos="4680"/>
        <w:tab w:val="right" w:pos="9360"/>
      </w:tabs>
    </w:pPr>
  </w:style>
  <w:style w:type="character" w:customStyle="1" w:styleId="FooterChar">
    <w:name w:val="Footer Char"/>
    <w:basedOn w:val="DefaultParagraphFont"/>
    <w:link w:val="Footer"/>
    <w:uiPriority w:val="99"/>
    <w:rsid w:val="008143BD"/>
  </w:style>
  <w:style w:type="character" w:customStyle="1" w:styleId="Heading4Char">
    <w:name w:val="Heading 4 Char"/>
    <w:basedOn w:val="DefaultParagraphFont"/>
    <w:link w:val="Heading4"/>
    <w:uiPriority w:val="9"/>
    <w:semiHidden/>
    <w:rsid w:val="00797340"/>
    <w:rPr>
      <w:rFonts w:asciiTheme="majorHAnsi" w:eastAsiaTheme="majorEastAsia" w:hAnsiTheme="majorHAnsi" w:cstheme="majorBidi"/>
      <w:i/>
      <w:iCs/>
      <w:color w:val="2F5496" w:themeColor="accent1" w:themeShade="BF"/>
      <w:kern w:val="2"/>
      <w:sz w:val="22"/>
      <w:szCs w:val="22"/>
      <w14:ligatures w14:val="standardContextual"/>
    </w:rPr>
  </w:style>
  <w:style w:type="character" w:styleId="Emphasis">
    <w:name w:val="Emphasis"/>
    <w:basedOn w:val="DefaultParagraphFont"/>
    <w:uiPriority w:val="20"/>
    <w:qFormat/>
    <w:rsid w:val="0079734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75451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474</Words>
  <Characters>2705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Klenda</dc:creator>
  <cp:keywords/>
  <dc:description/>
  <cp:lastModifiedBy>Nicholas Shumaker</cp:lastModifiedBy>
  <cp:revision>9</cp:revision>
  <dcterms:created xsi:type="dcterms:W3CDTF">2025-12-12T21:51:00Z</dcterms:created>
  <dcterms:modified xsi:type="dcterms:W3CDTF">2025-12-16T02:14:00Z</dcterms:modified>
</cp:coreProperties>
</file>